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3452" w:rsidRDefault="00FB2A61" w:rsidP="00D263B8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US" w:bidi="en-US"/>
        </w:rPr>
      </w:pPr>
      <w:r w:rsidRPr="00FB2A61">
        <w:rPr>
          <w:noProof/>
          <w:lang w:eastAsia="zh-TW"/>
        </w:rPr>
        <w:drawing>
          <wp:inline distT="0" distB="0" distL="0" distR="0">
            <wp:extent cx="5940425" cy="3077055"/>
            <wp:effectExtent l="0" t="0" r="3175" b="9525"/>
            <wp:docPr id="2" name="Рисунок 2" descr="H:\Антикоррупция\Сабир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Антикоррупция\Сабиров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77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2A61" w:rsidRPr="00D263B8" w:rsidRDefault="00FB2A61" w:rsidP="00D263B8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US" w:bidi="en-US"/>
        </w:rPr>
      </w:pPr>
      <w:bookmarkStart w:id="0" w:name="_GoBack"/>
      <w:bookmarkEnd w:id="0"/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bidi="en-US"/>
        </w:rPr>
      </w:pPr>
      <w:r w:rsidRPr="00D263B8">
        <w:rPr>
          <w:rFonts w:ascii="Times New Roman" w:eastAsia="Times New Roman" w:hAnsi="Times New Roman" w:cs="Times New Roman"/>
          <w:sz w:val="32"/>
          <w:szCs w:val="32"/>
          <w:lang w:bidi="en-US"/>
        </w:rPr>
        <w:t>ДОПОЛНИТЕЛЬНАЯ ОБЩЕОБРАЗОВАТЕЛЬНАЯ ОБЩЕРАЗВИВАЮЩАЯ РАБОЧАЯ ПРОГРАММА</w:t>
      </w: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bidi="en-US"/>
        </w:rPr>
      </w:pPr>
      <w:r w:rsidRPr="00D263B8">
        <w:rPr>
          <w:rFonts w:ascii="Times New Roman" w:eastAsia="Times New Roman" w:hAnsi="Times New Roman" w:cs="Times New Roman"/>
          <w:sz w:val="32"/>
          <w:szCs w:val="32"/>
          <w:lang w:bidi="en-US"/>
        </w:rPr>
        <w:t>«</w:t>
      </w:r>
      <w:r w:rsidR="00A8030C">
        <w:rPr>
          <w:rFonts w:ascii="Times New Roman" w:eastAsia="Times New Roman" w:hAnsi="Times New Roman" w:cs="Times New Roman"/>
          <w:sz w:val="32"/>
          <w:szCs w:val="32"/>
          <w:lang w:bidi="en-US"/>
        </w:rPr>
        <w:t>Домра</w:t>
      </w:r>
      <w:r w:rsidRPr="00D263B8">
        <w:rPr>
          <w:rFonts w:ascii="Times New Roman" w:eastAsia="Times New Roman" w:hAnsi="Times New Roman" w:cs="Times New Roman"/>
          <w:sz w:val="32"/>
          <w:szCs w:val="32"/>
          <w:lang w:bidi="en-US"/>
        </w:rPr>
        <w:t xml:space="preserve">» </w:t>
      </w:r>
    </w:p>
    <w:p w:rsidR="00D263B8" w:rsidRPr="00D263B8" w:rsidRDefault="00A8030C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bidi="en-US"/>
        </w:rPr>
      </w:pPr>
      <w:r>
        <w:rPr>
          <w:rFonts w:ascii="Times New Roman" w:eastAsia="Times New Roman" w:hAnsi="Times New Roman" w:cs="Times New Roman"/>
          <w:sz w:val="32"/>
          <w:szCs w:val="32"/>
          <w:lang w:bidi="en-US"/>
        </w:rPr>
        <w:t>2</w:t>
      </w:r>
      <w:r w:rsidR="00D263B8" w:rsidRPr="00D263B8">
        <w:rPr>
          <w:rFonts w:ascii="Times New Roman" w:eastAsia="Times New Roman" w:hAnsi="Times New Roman" w:cs="Times New Roman"/>
          <w:sz w:val="32"/>
          <w:szCs w:val="32"/>
          <w:lang w:bidi="en-US"/>
        </w:rPr>
        <w:t xml:space="preserve"> класс (7- летний срок обучения)</w:t>
      </w: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263B8">
        <w:rPr>
          <w:rFonts w:ascii="Times New Roman" w:eastAsia="Times New Roman" w:hAnsi="Times New Roman" w:cs="Times New Roman"/>
          <w:b/>
          <w:i/>
          <w:sz w:val="24"/>
          <w:szCs w:val="24"/>
          <w:lang w:bidi="en-US"/>
        </w:rPr>
        <w:t>Направленность:</w:t>
      </w: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художественная</w:t>
      </w: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263B8">
        <w:rPr>
          <w:rFonts w:ascii="Times New Roman" w:eastAsia="Times New Roman" w:hAnsi="Times New Roman" w:cs="Times New Roman"/>
          <w:b/>
          <w:i/>
          <w:sz w:val="24"/>
          <w:szCs w:val="24"/>
          <w:lang w:bidi="en-US"/>
        </w:rPr>
        <w:t>Возраст учащихся:</w:t>
      </w: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r w:rsidR="00D06524">
        <w:rPr>
          <w:rFonts w:ascii="Times New Roman" w:eastAsia="Times New Roman" w:hAnsi="Times New Roman" w:cs="Times New Roman"/>
          <w:sz w:val="24"/>
          <w:szCs w:val="24"/>
          <w:lang w:bidi="en-US"/>
        </w:rPr>
        <w:t>8-9</w:t>
      </w: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лет</w:t>
      </w: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263B8">
        <w:rPr>
          <w:rFonts w:ascii="Times New Roman" w:eastAsia="Times New Roman" w:hAnsi="Times New Roman" w:cs="Times New Roman"/>
          <w:b/>
          <w:i/>
          <w:sz w:val="24"/>
          <w:szCs w:val="24"/>
          <w:lang w:bidi="en-US"/>
        </w:rPr>
        <w:t>Срок реализации:</w:t>
      </w: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1 год (</w:t>
      </w:r>
      <w:r w:rsidR="00A8030C">
        <w:rPr>
          <w:rFonts w:ascii="Times New Roman" w:eastAsia="Times New Roman" w:hAnsi="Times New Roman" w:cs="Times New Roman"/>
          <w:sz w:val="24"/>
          <w:szCs w:val="24"/>
          <w:lang w:bidi="en-US"/>
        </w:rPr>
        <w:t>52,5 часа</w:t>
      </w: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>)</w:t>
      </w: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tbl>
      <w:tblPr>
        <w:tblStyle w:val="a3"/>
        <w:tblpPr w:leftFromText="180" w:rightFromText="180" w:vertAnchor="text" w:horzAnchor="margin" w:tblpY="-3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F16DF7" w:rsidTr="00F16DF7">
        <w:tc>
          <w:tcPr>
            <w:tcW w:w="9571" w:type="dxa"/>
          </w:tcPr>
          <w:p w:rsidR="00F16DF7" w:rsidRDefault="00F16DF7">
            <w:pPr>
              <w:ind w:left="453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bidi="en-US"/>
              </w:rPr>
              <w:t>Составитель: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Бельская Юлия</w:t>
            </w:r>
          </w:p>
          <w:p w:rsidR="00F16DF7" w:rsidRDefault="00F16DF7">
            <w:pPr>
              <w:ind w:left="45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                          Александровна, преподаватель </w:t>
            </w:r>
          </w:p>
          <w:p w:rsidR="00F16DF7" w:rsidRDefault="00F16DF7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</w:tr>
    </w:tbl>
    <w:p w:rsidR="00D263B8" w:rsidRPr="00D263B8" w:rsidRDefault="00D263B8" w:rsidP="00D263B8">
      <w:pPr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>г. Нижнекамск</w:t>
      </w: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>2020 год</w:t>
      </w:r>
    </w:p>
    <w:p w:rsidR="00D263B8" w:rsidRPr="00D263B8" w:rsidRDefault="00044AF9" w:rsidP="00A3557B">
      <w:pPr>
        <w:keepNext/>
        <w:spacing w:after="0" w:line="360" w:lineRule="auto"/>
        <w:outlineLvl w:val="4"/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  <w:lastRenderedPageBreak/>
        <w:t xml:space="preserve">                                          </w:t>
      </w:r>
      <w:r w:rsidR="00A355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  <w:t xml:space="preserve">  </w:t>
      </w:r>
      <w:r w:rsidR="00D263B8" w:rsidRPr="00D263B8"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  <w:t>1. Планируемые результаты</w:t>
      </w:r>
    </w:p>
    <w:p w:rsidR="00D263B8" w:rsidRPr="00D263B8" w:rsidRDefault="00D263B8" w:rsidP="00A3557B">
      <w:pPr>
        <w:spacing w:after="0" w:line="240" w:lineRule="auto"/>
        <w:jc w:val="both"/>
        <w:outlineLvl w:val="1"/>
        <w:rPr>
          <w:rFonts w:ascii="Times New Roman" w:eastAsia="@Arial Unicode MS" w:hAnsi="Times New Roman" w:cs="Times New Roman"/>
          <w:sz w:val="24"/>
          <w:szCs w:val="24"/>
          <w:lang w:eastAsia="ru-RU"/>
        </w:rPr>
      </w:pPr>
      <w:bookmarkStart w:id="1" w:name="_Toc405145648"/>
      <w:bookmarkStart w:id="2" w:name="_Toc406058977"/>
      <w:bookmarkStart w:id="3" w:name="_Toc409691626"/>
      <w:r w:rsidRPr="00D263B8">
        <w:rPr>
          <w:rFonts w:ascii="Times New Roman" w:eastAsia="@Arial Unicode MS" w:hAnsi="Times New Roman" w:cs="Times New Roman"/>
          <w:sz w:val="24"/>
          <w:szCs w:val="24"/>
          <w:lang w:eastAsia="ru-RU"/>
        </w:rPr>
        <w:t xml:space="preserve">Личностные результаты освоения </w:t>
      </w:r>
      <w:bookmarkEnd w:id="1"/>
      <w:bookmarkEnd w:id="2"/>
      <w:bookmarkEnd w:id="3"/>
      <w:r w:rsidRPr="00D263B8">
        <w:rPr>
          <w:rFonts w:ascii="Times New Roman" w:eastAsia="@Arial Unicode MS" w:hAnsi="Times New Roman" w:cs="Times New Roman"/>
          <w:sz w:val="24"/>
          <w:szCs w:val="24"/>
          <w:lang w:eastAsia="ru-RU"/>
        </w:rPr>
        <w:t>основной образовательной программы:</w:t>
      </w:r>
    </w:p>
    <w:p w:rsidR="00D263B8" w:rsidRPr="00D263B8" w:rsidRDefault="00D263B8" w:rsidP="00D263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>1. Знание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культурой). Осознанное, уважительное и доброжелательное отношение к культуре народов России и народов мира.</w:t>
      </w:r>
    </w:p>
    <w:p w:rsidR="00D263B8" w:rsidRDefault="00D263B8" w:rsidP="00D263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>2. Готовность и способность обучающихся к саморазвитию и самообразованию на основе мотивации к обучению и познанию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D263B8" w:rsidRPr="00D263B8" w:rsidRDefault="00D263B8" w:rsidP="00D263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>3</w:t>
      </w:r>
      <w:r w:rsidR="00A3557B">
        <w:rPr>
          <w:rFonts w:ascii="Times New Roman" w:eastAsia="Calibri" w:hAnsi="Times New Roman" w:cs="Times New Roman"/>
          <w:sz w:val="24"/>
          <w:szCs w:val="24"/>
        </w:rPr>
        <w:t>.</w:t>
      </w:r>
      <w:r w:rsidRPr="00D263B8">
        <w:rPr>
          <w:rFonts w:ascii="Times New Roman" w:eastAsia="Calibri" w:hAnsi="Times New Roman" w:cs="Times New Roman"/>
          <w:sz w:val="24"/>
          <w:szCs w:val="24"/>
        </w:rPr>
        <w:t>Сформированность отв</w:t>
      </w:r>
      <w:r>
        <w:rPr>
          <w:rFonts w:ascii="Times New Roman" w:eastAsia="Calibri" w:hAnsi="Times New Roman" w:cs="Times New Roman"/>
          <w:sz w:val="24"/>
          <w:szCs w:val="24"/>
        </w:rPr>
        <w:t>етственного отношения к учению.</w:t>
      </w:r>
    </w:p>
    <w:p w:rsidR="00D263B8" w:rsidRPr="00D263B8" w:rsidRDefault="00A3557B" w:rsidP="00D263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4.</w:t>
      </w:r>
      <w:r w:rsidR="00D263B8" w:rsidRPr="00D263B8">
        <w:rPr>
          <w:rFonts w:ascii="Times New Roman" w:eastAsia="Calibri" w:hAnsi="Times New Roman" w:cs="Times New Roman"/>
          <w:sz w:val="24"/>
          <w:szCs w:val="24"/>
        </w:rPr>
        <w:t>Сформированность целостного мировоззрения, соответствующего современному уровню развития науки и общественной практики, учитывающего культурное, духовное многообразие современного мира.</w:t>
      </w:r>
    </w:p>
    <w:p w:rsidR="00D263B8" w:rsidRPr="00D263B8" w:rsidRDefault="00D263B8" w:rsidP="00D263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5. Осознанное, уважительное и доброжелательное отношение к другому человеку, его мнению, культуре. Готовность и способность вести диалог с другими людьми и достигать в нем взаимопонимания </w:t>
      </w:r>
    </w:p>
    <w:p w:rsidR="00D263B8" w:rsidRPr="00D263B8" w:rsidRDefault="00A3557B" w:rsidP="00D263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6</w:t>
      </w:r>
      <w:r w:rsidR="00D263B8" w:rsidRPr="00D263B8">
        <w:rPr>
          <w:rFonts w:ascii="Times New Roman" w:eastAsia="Calibri" w:hAnsi="Times New Roman" w:cs="Times New Roman"/>
          <w:sz w:val="24"/>
          <w:szCs w:val="24"/>
        </w:rPr>
        <w:t>. Развитость эстетического сознания через освоение художественного наследия народов России и мира, творческой деяте</w:t>
      </w:r>
      <w:r>
        <w:rPr>
          <w:rFonts w:ascii="Times New Roman" w:eastAsia="Calibri" w:hAnsi="Times New Roman" w:cs="Times New Roman"/>
          <w:sz w:val="24"/>
          <w:szCs w:val="24"/>
        </w:rPr>
        <w:t>льности эстетического характера.</w:t>
      </w:r>
    </w:p>
    <w:p w:rsidR="00D263B8" w:rsidRPr="00D263B8" w:rsidRDefault="00D263B8" w:rsidP="00D263B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263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Метапредметные</w:t>
      </w:r>
      <w:proofErr w:type="spellEnd"/>
      <w:r w:rsidRPr="00D263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результаты </w:t>
      </w:r>
      <w:r w:rsidRPr="00D26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характеризуют уровень </w:t>
      </w:r>
      <w:proofErr w:type="spellStart"/>
      <w:r w:rsidRPr="00D263B8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сформированности</w:t>
      </w:r>
      <w:proofErr w:type="spellEnd"/>
      <w:r w:rsidRPr="00D26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универсальных учебных действий учащихся, проявляющихся в познавательной и практической деятельности: </w:t>
      </w:r>
    </w:p>
    <w:p w:rsidR="00D263B8" w:rsidRPr="00D263B8" w:rsidRDefault="00D263B8" w:rsidP="00D263B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263B8">
        <w:rPr>
          <w:rFonts w:ascii="Times New Roman" w:eastAsia="Calibri" w:hAnsi="Times New Roman" w:cs="Times New Roman"/>
          <w:b/>
          <w:sz w:val="24"/>
          <w:szCs w:val="24"/>
        </w:rPr>
        <w:t>Регулятивные УУД</w:t>
      </w:r>
      <w:r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D263B8" w:rsidRPr="00D263B8" w:rsidRDefault="00D263B8" w:rsidP="00D263B8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highlight w:val="lightGray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</w:t>
      </w:r>
    </w:p>
    <w:p w:rsidR="00D263B8" w:rsidRPr="00D263B8" w:rsidRDefault="00D263B8" w:rsidP="00D263B8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</w:t>
      </w:r>
    </w:p>
    <w:p w:rsidR="00D263B8" w:rsidRDefault="00D263B8" w:rsidP="00D263B8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Умение соотносить свои действия с планируемыми результатами, осуществлять контроль своей деятельности в </w:t>
      </w:r>
      <w:r>
        <w:rPr>
          <w:rFonts w:ascii="Times New Roman" w:eastAsia="Calibri" w:hAnsi="Times New Roman" w:cs="Times New Roman"/>
          <w:sz w:val="24"/>
          <w:szCs w:val="24"/>
        </w:rPr>
        <w:t>процессе достижения результата.</w:t>
      </w:r>
    </w:p>
    <w:p w:rsidR="00D263B8" w:rsidRDefault="00D263B8" w:rsidP="00D263B8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Умение оценивать правильность выполнения учебной задачи, собственные возможности ее решения. </w:t>
      </w:r>
    </w:p>
    <w:p w:rsidR="00203D27" w:rsidRPr="00203D27" w:rsidRDefault="00203D27" w:rsidP="00203D27">
      <w:pPr>
        <w:pStyle w:val="a4"/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  <w:r w:rsidRPr="00203D27">
        <w:rPr>
          <w:rFonts w:ascii="Times New Roman" w:eastAsia="Calibri" w:hAnsi="Times New Roman" w:cs="Times New Roman"/>
        </w:rPr>
        <w:t xml:space="preserve"> Владение основами самоконтроля, самооценки, принятия решений и осуществления осознанного выбора в учебной и познавательной. </w:t>
      </w:r>
    </w:p>
    <w:p w:rsidR="00203D27" w:rsidRPr="00D263B8" w:rsidRDefault="00203D27" w:rsidP="00203D27">
      <w:pPr>
        <w:widowControl w:val="0"/>
        <w:tabs>
          <w:tab w:val="left" w:pos="1134"/>
        </w:tabs>
        <w:spacing w:after="0" w:line="240" w:lineRule="auto"/>
        <w:ind w:left="1353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263B8" w:rsidRPr="00D263B8" w:rsidRDefault="00D263B8" w:rsidP="00D263B8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263B8">
        <w:rPr>
          <w:rFonts w:ascii="Times New Roman" w:eastAsia="Calibri" w:hAnsi="Times New Roman" w:cs="Times New Roman"/>
          <w:b/>
          <w:sz w:val="24"/>
          <w:szCs w:val="24"/>
        </w:rPr>
        <w:t>Познавательные УУД</w:t>
      </w:r>
      <w:r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D263B8" w:rsidRPr="00D263B8" w:rsidRDefault="00D263B8" w:rsidP="00203D27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Умение определять понятия, создавать обобщения, устанавливать аналогии, классифицировать, делать выводы. </w:t>
      </w:r>
    </w:p>
    <w:p w:rsidR="00D263B8" w:rsidRPr="00D263B8" w:rsidRDefault="00D263B8" w:rsidP="00203D27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Умение создавать, применять и преобразовывать знаки и символы, модели и схемы для решения учебных и познавательных задач. </w:t>
      </w:r>
    </w:p>
    <w:p w:rsidR="00D263B8" w:rsidRPr="00D263B8" w:rsidRDefault="00D263B8" w:rsidP="00203D27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Развитие мотивации к овладению культурой активного использования словарей и других поисковых систем. </w:t>
      </w:r>
    </w:p>
    <w:p w:rsidR="00D263B8" w:rsidRPr="00D263B8" w:rsidRDefault="00D263B8" w:rsidP="00D263B8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263B8">
        <w:rPr>
          <w:rFonts w:ascii="Times New Roman" w:eastAsia="Calibri" w:hAnsi="Times New Roman" w:cs="Times New Roman"/>
          <w:b/>
          <w:sz w:val="24"/>
          <w:szCs w:val="24"/>
        </w:rPr>
        <w:t>Коммуникативные УУД</w:t>
      </w:r>
      <w:r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D263B8" w:rsidRPr="00D263B8" w:rsidRDefault="00D263B8" w:rsidP="00203D27">
      <w:pPr>
        <w:widowControl w:val="0"/>
        <w:numPr>
          <w:ilvl w:val="0"/>
          <w:numId w:val="1"/>
        </w:numPr>
        <w:tabs>
          <w:tab w:val="left" w:pos="42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263B8">
        <w:rPr>
          <w:rFonts w:ascii="Times New Roman" w:eastAsia="Calibri" w:hAnsi="Times New Roman" w:cs="Times New Roman"/>
          <w:sz w:val="24"/>
          <w:szCs w:val="24"/>
          <w:lang w:eastAsia="ru-RU"/>
        </w:rPr>
        <w:t>Умение организовывать учебное сотрудничество и совместную деятельность с учителем и сверстниками; работать индивидуально и в группе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  <w:r w:rsidRPr="00D263B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D263B8" w:rsidRPr="00D263B8" w:rsidRDefault="00D263B8" w:rsidP="00203D27">
      <w:pPr>
        <w:widowControl w:val="0"/>
        <w:numPr>
          <w:ilvl w:val="0"/>
          <w:numId w:val="1"/>
        </w:numPr>
        <w:tabs>
          <w:tab w:val="left" w:pos="142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</w:t>
      </w:r>
      <w:r>
        <w:rPr>
          <w:rFonts w:ascii="Times New Roman" w:eastAsia="Calibri" w:hAnsi="Times New Roman" w:cs="Times New Roman"/>
          <w:sz w:val="24"/>
          <w:szCs w:val="24"/>
        </w:rPr>
        <w:t>ение устной и письменной речью.</w:t>
      </w:r>
    </w:p>
    <w:p w:rsidR="00203D27" w:rsidRDefault="00203D27" w:rsidP="00D263B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522058" w:rsidRDefault="00522058" w:rsidP="00D263B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522058" w:rsidRDefault="00522058" w:rsidP="00D263B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D263B8" w:rsidRPr="00D263B8" w:rsidRDefault="00D263B8" w:rsidP="00D263B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D263B8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lastRenderedPageBreak/>
        <w:t>Предметные результаты</w:t>
      </w:r>
      <w:r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:</w:t>
      </w:r>
    </w:p>
    <w:p w:rsidR="00A8030C" w:rsidRPr="00A8030C" w:rsidRDefault="00A8030C" w:rsidP="00A8030C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A8030C">
        <w:rPr>
          <w:rFonts w:ascii="Times New Roman" w:eastAsia="Times New Roman" w:hAnsi="Times New Roman" w:cs="Times New Roman"/>
          <w:sz w:val="24"/>
          <w:szCs w:val="24"/>
          <w:lang w:eastAsia="ru-RU"/>
        </w:rPr>
        <w:t>ладение систематическими знаниями и приобретение опыта осуществления целесообразной и результативной деятельности;</w:t>
      </w:r>
    </w:p>
    <w:p w:rsidR="00A8030C" w:rsidRPr="00A8030C" w:rsidRDefault="00A8030C" w:rsidP="00A8030C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03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умение разбираться в жанрах и стилях; </w:t>
      </w:r>
    </w:p>
    <w:p w:rsidR="00A8030C" w:rsidRPr="00A8030C" w:rsidRDefault="00A8030C" w:rsidP="00A8030C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030C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основными приемами игры на инструменте;</w:t>
      </w:r>
    </w:p>
    <w:p w:rsidR="00A8030C" w:rsidRPr="00A8030C" w:rsidRDefault="00A8030C" w:rsidP="00A8030C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030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технического мастерства;</w:t>
      </w:r>
    </w:p>
    <w:p w:rsidR="00A8030C" w:rsidRPr="00A8030C" w:rsidRDefault="00A8030C" w:rsidP="00A8030C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03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основных музыкальных способностей (гармонический и мелодический слух, чувство ритма, музыкальная память); </w:t>
      </w:r>
    </w:p>
    <w:p w:rsidR="00A8030C" w:rsidRPr="00A8030C" w:rsidRDefault="00A8030C" w:rsidP="00A8030C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030C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черт характера (трудолюбие, усидчивость, аккуратность, пунктуальность, доброжелательность);</w:t>
      </w:r>
    </w:p>
    <w:p w:rsidR="00A8030C" w:rsidRPr="00A8030C" w:rsidRDefault="00A8030C" w:rsidP="00A8030C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музыкального вкуса</w:t>
      </w:r>
      <w:r w:rsidRPr="00A8030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8030C" w:rsidRPr="00A8030C" w:rsidRDefault="00A8030C" w:rsidP="00A8030C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030C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расширение музыкального и общего культурного кругозора.</w:t>
      </w:r>
    </w:p>
    <w:p w:rsidR="00A8030C" w:rsidRPr="00A8030C" w:rsidRDefault="00A8030C" w:rsidP="00A8030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A3557B" w:rsidRDefault="00A3557B" w:rsidP="00D263B8">
      <w:pPr>
        <w:keepNext/>
        <w:spacing w:after="0" w:line="360" w:lineRule="auto"/>
        <w:jc w:val="center"/>
        <w:outlineLvl w:val="4"/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yellow"/>
          <w:lang w:bidi="en-US"/>
        </w:rPr>
      </w:pPr>
    </w:p>
    <w:p w:rsidR="00D263B8" w:rsidRPr="00D263B8" w:rsidRDefault="00D263B8" w:rsidP="00D263B8">
      <w:pPr>
        <w:keepNext/>
        <w:spacing w:after="0" w:line="360" w:lineRule="auto"/>
        <w:jc w:val="center"/>
        <w:outlineLvl w:val="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355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  <w:t>2. Учебно-тематический план</w:t>
      </w:r>
    </w:p>
    <w:tbl>
      <w:tblPr>
        <w:tblStyle w:val="12"/>
        <w:tblW w:w="10207" w:type="dxa"/>
        <w:tblInd w:w="-318" w:type="dxa"/>
        <w:tblLayout w:type="fixed"/>
        <w:tblLook w:val="01E0" w:firstRow="1" w:lastRow="1" w:firstColumn="1" w:lastColumn="1" w:noHBand="0" w:noVBand="0"/>
      </w:tblPr>
      <w:tblGrid>
        <w:gridCol w:w="426"/>
        <w:gridCol w:w="4111"/>
        <w:gridCol w:w="851"/>
        <w:gridCol w:w="850"/>
        <w:gridCol w:w="992"/>
        <w:gridCol w:w="1560"/>
        <w:gridCol w:w="1417"/>
      </w:tblGrid>
      <w:tr w:rsidR="00A8030C" w:rsidRPr="00A8030C" w:rsidTr="002E2E96">
        <w:tc>
          <w:tcPr>
            <w:tcW w:w="426" w:type="dxa"/>
            <w:vMerge w:val="restart"/>
          </w:tcPr>
          <w:p w:rsidR="00A8030C" w:rsidRPr="00A8030C" w:rsidRDefault="00A8030C" w:rsidP="00A8030C">
            <w:pPr>
              <w:jc w:val="center"/>
              <w:rPr>
                <w:b/>
                <w:sz w:val="24"/>
                <w:szCs w:val="24"/>
              </w:rPr>
            </w:pPr>
            <w:r w:rsidRPr="00A8030C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4111" w:type="dxa"/>
            <w:vMerge w:val="restart"/>
          </w:tcPr>
          <w:p w:rsidR="00A8030C" w:rsidRPr="00A8030C" w:rsidRDefault="00A8030C" w:rsidP="00A8030C">
            <w:pPr>
              <w:jc w:val="center"/>
              <w:rPr>
                <w:b/>
                <w:sz w:val="24"/>
                <w:szCs w:val="24"/>
              </w:rPr>
            </w:pPr>
            <w:r w:rsidRPr="00A8030C">
              <w:rPr>
                <w:b/>
                <w:sz w:val="24"/>
                <w:szCs w:val="24"/>
              </w:rPr>
              <w:t>Тема</w:t>
            </w:r>
          </w:p>
        </w:tc>
        <w:tc>
          <w:tcPr>
            <w:tcW w:w="2693" w:type="dxa"/>
            <w:gridSpan w:val="3"/>
          </w:tcPr>
          <w:p w:rsidR="00A8030C" w:rsidRPr="00A8030C" w:rsidRDefault="00A8030C" w:rsidP="00A8030C">
            <w:pPr>
              <w:jc w:val="center"/>
              <w:rPr>
                <w:b/>
                <w:sz w:val="24"/>
                <w:szCs w:val="24"/>
              </w:rPr>
            </w:pPr>
            <w:r w:rsidRPr="00A8030C">
              <w:rPr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560" w:type="dxa"/>
            <w:vMerge w:val="restart"/>
          </w:tcPr>
          <w:p w:rsidR="00A8030C" w:rsidRPr="00A8030C" w:rsidRDefault="00A8030C" w:rsidP="00A8030C">
            <w:pPr>
              <w:jc w:val="center"/>
              <w:rPr>
                <w:b/>
                <w:sz w:val="24"/>
                <w:szCs w:val="24"/>
              </w:rPr>
            </w:pPr>
            <w:r w:rsidRPr="00A8030C">
              <w:rPr>
                <w:b/>
                <w:sz w:val="24"/>
                <w:szCs w:val="24"/>
              </w:rPr>
              <w:t>Формы организации занятий</w:t>
            </w:r>
          </w:p>
        </w:tc>
        <w:tc>
          <w:tcPr>
            <w:tcW w:w="1417" w:type="dxa"/>
            <w:vMerge w:val="restart"/>
          </w:tcPr>
          <w:p w:rsidR="00A8030C" w:rsidRPr="00A8030C" w:rsidRDefault="00A8030C" w:rsidP="00A8030C">
            <w:pPr>
              <w:jc w:val="center"/>
              <w:rPr>
                <w:b/>
                <w:sz w:val="24"/>
                <w:szCs w:val="24"/>
              </w:rPr>
            </w:pPr>
            <w:r w:rsidRPr="00A8030C">
              <w:rPr>
                <w:b/>
                <w:sz w:val="24"/>
                <w:szCs w:val="24"/>
              </w:rPr>
              <w:t>Формы аттестации</w:t>
            </w:r>
          </w:p>
        </w:tc>
      </w:tr>
      <w:tr w:rsidR="00A8030C" w:rsidRPr="00A8030C" w:rsidTr="002E2E96">
        <w:tc>
          <w:tcPr>
            <w:tcW w:w="426" w:type="dxa"/>
            <w:vMerge/>
          </w:tcPr>
          <w:p w:rsidR="00A8030C" w:rsidRPr="00A8030C" w:rsidRDefault="00A8030C" w:rsidP="00A803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A8030C" w:rsidRPr="00A8030C" w:rsidRDefault="00A8030C" w:rsidP="00A803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A8030C" w:rsidRPr="00A8030C" w:rsidRDefault="00A8030C" w:rsidP="00A8030C">
            <w:pPr>
              <w:jc w:val="center"/>
              <w:rPr>
                <w:b/>
                <w:sz w:val="24"/>
                <w:szCs w:val="24"/>
              </w:rPr>
            </w:pPr>
            <w:r w:rsidRPr="00A8030C">
              <w:rPr>
                <w:b/>
                <w:sz w:val="24"/>
                <w:szCs w:val="24"/>
              </w:rPr>
              <w:t xml:space="preserve">Всего </w:t>
            </w:r>
          </w:p>
        </w:tc>
        <w:tc>
          <w:tcPr>
            <w:tcW w:w="850" w:type="dxa"/>
          </w:tcPr>
          <w:p w:rsidR="00A8030C" w:rsidRPr="00A8030C" w:rsidRDefault="00A8030C" w:rsidP="00A8030C">
            <w:pPr>
              <w:jc w:val="center"/>
              <w:rPr>
                <w:b/>
                <w:sz w:val="24"/>
                <w:szCs w:val="24"/>
              </w:rPr>
            </w:pPr>
            <w:r w:rsidRPr="00A8030C">
              <w:rPr>
                <w:b/>
                <w:sz w:val="24"/>
                <w:szCs w:val="24"/>
              </w:rPr>
              <w:t>Теория</w:t>
            </w:r>
          </w:p>
        </w:tc>
        <w:tc>
          <w:tcPr>
            <w:tcW w:w="992" w:type="dxa"/>
          </w:tcPr>
          <w:p w:rsidR="00A8030C" w:rsidRPr="00A8030C" w:rsidRDefault="00A8030C" w:rsidP="00A8030C">
            <w:pPr>
              <w:jc w:val="center"/>
              <w:rPr>
                <w:b/>
                <w:sz w:val="24"/>
                <w:szCs w:val="24"/>
              </w:rPr>
            </w:pPr>
            <w:r w:rsidRPr="00A8030C">
              <w:rPr>
                <w:b/>
                <w:sz w:val="24"/>
                <w:szCs w:val="24"/>
              </w:rPr>
              <w:t>Практика</w:t>
            </w:r>
          </w:p>
        </w:tc>
        <w:tc>
          <w:tcPr>
            <w:tcW w:w="1560" w:type="dxa"/>
            <w:vMerge/>
          </w:tcPr>
          <w:p w:rsidR="00A8030C" w:rsidRPr="00A8030C" w:rsidRDefault="00A8030C" w:rsidP="00A803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A8030C" w:rsidRPr="00A8030C" w:rsidRDefault="00A8030C" w:rsidP="00A8030C">
            <w:pPr>
              <w:jc w:val="center"/>
              <w:rPr>
                <w:sz w:val="24"/>
                <w:szCs w:val="24"/>
              </w:rPr>
            </w:pPr>
          </w:p>
        </w:tc>
      </w:tr>
      <w:tr w:rsidR="00A8030C" w:rsidRPr="00A8030C" w:rsidTr="002E2E96">
        <w:tc>
          <w:tcPr>
            <w:tcW w:w="426" w:type="dxa"/>
          </w:tcPr>
          <w:p w:rsidR="00A8030C" w:rsidRPr="00A8030C" w:rsidRDefault="00A8030C" w:rsidP="00A8030C">
            <w:pPr>
              <w:jc w:val="center"/>
              <w:rPr>
                <w:sz w:val="24"/>
                <w:szCs w:val="24"/>
              </w:rPr>
            </w:pPr>
            <w:r w:rsidRPr="00A8030C">
              <w:rPr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A8030C" w:rsidRPr="00A8030C" w:rsidRDefault="00A8030C" w:rsidP="00A8030C">
            <w:pPr>
              <w:rPr>
                <w:sz w:val="24"/>
                <w:szCs w:val="24"/>
              </w:rPr>
            </w:pPr>
            <w:r w:rsidRPr="00A8030C">
              <w:rPr>
                <w:sz w:val="24"/>
                <w:szCs w:val="24"/>
              </w:rPr>
              <w:t>Упражнения</w:t>
            </w:r>
          </w:p>
        </w:tc>
        <w:tc>
          <w:tcPr>
            <w:tcW w:w="851" w:type="dxa"/>
          </w:tcPr>
          <w:p w:rsidR="00A8030C" w:rsidRPr="00A8030C" w:rsidRDefault="00A8030C" w:rsidP="00A8030C">
            <w:pPr>
              <w:jc w:val="center"/>
              <w:rPr>
                <w:sz w:val="24"/>
                <w:szCs w:val="24"/>
              </w:rPr>
            </w:pPr>
            <w:r w:rsidRPr="00A8030C">
              <w:rPr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A8030C" w:rsidRPr="00A8030C" w:rsidRDefault="00A8030C" w:rsidP="00A8030C">
            <w:pPr>
              <w:jc w:val="center"/>
              <w:rPr>
                <w:sz w:val="24"/>
                <w:szCs w:val="24"/>
              </w:rPr>
            </w:pPr>
            <w:r w:rsidRPr="00A8030C">
              <w:rPr>
                <w:sz w:val="24"/>
                <w:szCs w:val="24"/>
              </w:rPr>
              <w:t>0,5</w:t>
            </w:r>
          </w:p>
        </w:tc>
        <w:tc>
          <w:tcPr>
            <w:tcW w:w="992" w:type="dxa"/>
          </w:tcPr>
          <w:p w:rsidR="00A8030C" w:rsidRPr="00A8030C" w:rsidRDefault="00A8030C" w:rsidP="00A8030C">
            <w:pPr>
              <w:jc w:val="center"/>
              <w:rPr>
                <w:sz w:val="24"/>
                <w:szCs w:val="24"/>
              </w:rPr>
            </w:pPr>
            <w:r w:rsidRPr="00A8030C">
              <w:rPr>
                <w:sz w:val="24"/>
                <w:szCs w:val="24"/>
              </w:rPr>
              <w:t>2,5</w:t>
            </w:r>
          </w:p>
        </w:tc>
        <w:tc>
          <w:tcPr>
            <w:tcW w:w="1560" w:type="dxa"/>
            <w:vMerge w:val="restart"/>
          </w:tcPr>
          <w:p w:rsidR="00A8030C" w:rsidRPr="00A8030C" w:rsidRDefault="00A8030C" w:rsidP="00A8030C">
            <w:pPr>
              <w:jc w:val="center"/>
              <w:rPr>
                <w:sz w:val="24"/>
                <w:szCs w:val="24"/>
              </w:rPr>
            </w:pPr>
            <w:r w:rsidRPr="00A8030C">
              <w:rPr>
                <w:sz w:val="24"/>
                <w:szCs w:val="24"/>
              </w:rPr>
              <w:t>Индивидуальная</w:t>
            </w:r>
          </w:p>
        </w:tc>
        <w:tc>
          <w:tcPr>
            <w:tcW w:w="1417" w:type="dxa"/>
            <w:vMerge w:val="restart"/>
          </w:tcPr>
          <w:p w:rsidR="00A8030C" w:rsidRPr="00A8030C" w:rsidRDefault="00A8030C" w:rsidP="00A8030C">
            <w:pPr>
              <w:jc w:val="center"/>
              <w:rPr>
                <w:sz w:val="24"/>
                <w:szCs w:val="24"/>
              </w:rPr>
            </w:pPr>
            <w:r w:rsidRPr="00A8030C">
              <w:rPr>
                <w:rFonts w:eastAsia="Geeza Pro"/>
                <w:sz w:val="24"/>
                <w:szCs w:val="24"/>
              </w:rPr>
              <w:t>Текущий, промежуточный, итоговый</w:t>
            </w:r>
          </w:p>
        </w:tc>
      </w:tr>
      <w:tr w:rsidR="00A8030C" w:rsidRPr="00A8030C" w:rsidTr="002E2E96">
        <w:tc>
          <w:tcPr>
            <w:tcW w:w="426" w:type="dxa"/>
          </w:tcPr>
          <w:p w:rsidR="00A8030C" w:rsidRPr="00A8030C" w:rsidRDefault="00A8030C" w:rsidP="00A8030C">
            <w:pPr>
              <w:jc w:val="center"/>
              <w:rPr>
                <w:sz w:val="24"/>
                <w:szCs w:val="24"/>
              </w:rPr>
            </w:pPr>
            <w:r w:rsidRPr="00A8030C">
              <w:rPr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A8030C" w:rsidRPr="00A8030C" w:rsidRDefault="00A8030C" w:rsidP="00A8030C">
            <w:pPr>
              <w:rPr>
                <w:sz w:val="24"/>
                <w:szCs w:val="24"/>
              </w:rPr>
            </w:pPr>
            <w:r w:rsidRPr="00A8030C">
              <w:rPr>
                <w:sz w:val="24"/>
                <w:szCs w:val="24"/>
              </w:rPr>
              <w:t>Гаммы</w:t>
            </w:r>
          </w:p>
        </w:tc>
        <w:tc>
          <w:tcPr>
            <w:tcW w:w="851" w:type="dxa"/>
          </w:tcPr>
          <w:p w:rsidR="00A8030C" w:rsidRPr="00A8030C" w:rsidRDefault="00A8030C" w:rsidP="00A8030C">
            <w:pPr>
              <w:jc w:val="center"/>
              <w:rPr>
                <w:sz w:val="24"/>
                <w:szCs w:val="24"/>
              </w:rPr>
            </w:pPr>
            <w:r w:rsidRPr="00A8030C">
              <w:rPr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A8030C" w:rsidRPr="00A8030C" w:rsidRDefault="00A8030C" w:rsidP="00A8030C">
            <w:pPr>
              <w:jc w:val="center"/>
              <w:rPr>
                <w:sz w:val="24"/>
                <w:szCs w:val="24"/>
              </w:rPr>
            </w:pPr>
            <w:r w:rsidRPr="00A8030C">
              <w:rPr>
                <w:sz w:val="24"/>
                <w:szCs w:val="24"/>
              </w:rPr>
              <w:t>0,5</w:t>
            </w:r>
          </w:p>
        </w:tc>
        <w:tc>
          <w:tcPr>
            <w:tcW w:w="992" w:type="dxa"/>
          </w:tcPr>
          <w:p w:rsidR="00A8030C" w:rsidRPr="00A8030C" w:rsidRDefault="00A8030C" w:rsidP="00A8030C">
            <w:pPr>
              <w:jc w:val="center"/>
              <w:rPr>
                <w:sz w:val="24"/>
                <w:szCs w:val="24"/>
              </w:rPr>
            </w:pPr>
            <w:r w:rsidRPr="00A8030C">
              <w:rPr>
                <w:sz w:val="24"/>
                <w:szCs w:val="24"/>
              </w:rPr>
              <w:t>5,5</w:t>
            </w:r>
          </w:p>
        </w:tc>
        <w:tc>
          <w:tcPr>
            <w:tcW w:w="1560" w:type="dxa"/>
            <w:vMerge/>
          </w:tcPr>
          <w:p w:rsidR="00A8030C" w:rsidRPr="00A8030C" w:rsidRDefault="00A8030C" w:rsidP="00A803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A8030C" w:rsidRPr="00A8030C" w:rsidRDefault="00A8030C" w:rsidP="00A8030C">
            <w:pPr>
              <w:jc w:val="center"/>
              <w:rPr>
                <w:sz w:val="24"/>
                <w:szCs w:val="24"/>
              </w:rPr>
            </w:pPr>
          </w:p>
        </w:tc>
      </w:tr>
      <w:tr w:rsidR="00A8030C" w:rsidRPr="00A8030C" w:rsidTr="002E2E96">
        <w:tc>
          <w:tcPr>
            <w:tcW w:w="426" w:type="dxa"/>
          </w:tcPr>
          <w:p w:rsidR="00A8030C" w:rsidRPr="00A8030C" w:rsidRDefault="00A8030C" w:rsidP="00A8030C">
            <w:pPr>
              <w:jc w:val="center"/>
              <w:rPr>
                <w:sz w:val="24"/>
                <w:szCs w:val="24"/>
              </w:rPr>
            </w:pPr>
            <w:r w:rsidRPr="00A8030C">
              <w:rPr>
                <w:sz w:val="24"/>
                <w:szCs w:val="24"/>
              </w:rPr>
              <w:t>3</w:t>
            </w:r>
          </w:p>
        </w:tc>
        <w:tc>
          <w:tcPr>
            <w:tcW w:w="4111" w:type="dxa"/>
          </w:tcPr>
          <w:p w:rsidR="00A8030C" w:rsidRPr="00A8030C" w:rsidRDefault="00A8030C" w:rsidP="00A8030C">
            <w:pPr>
              <w:rPr>
                <w:sz w:val="24"/>
                <w:szCs w:val="24"/>
                <w:highlight w:val="yellow"/>
              </w:rPr>
            </w:pPr>
            <w:r w:rsidRPr="00A8030C">
              <w:rPr>
                <w:sz w:val="24"/>
                <w:szCs w:val="24"/>
              </w:rPr>
              <w:t>Штрихи. Ритмика</w:t>
            </w:r>
          </w:p>
        </w:tc>
        <w:tc>
          <w:tcPr>
            <w:tcW w:w="851" w:type="dxa"/>
          </w:tcPr>
          <w:p w:rsidR="00A8030C" w:rsidRPr="00A8030C" w:rsidRDefault="00A8030C" w:rsidP="00A8030C">
            <w:pPr>
              <w:jc w:val="center"/>
              <w:rPr>
                <w:sz w:val="24"/>
                <w:szCs w:val="24"/>
              </w:rPr>
            </w:pPr>
            <w:r w:rsidRPr="00A8030C">
              <w:rPr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A8030C" w:rsidRPr="00A8030C" w:rsidRDefault="00A8030C" w:rsidP="00A8030C">
            <w:pPr>
              <w:jc w:val="center"/>
              <w:rPr>
                <w:sz w:val="24"/>
                <w:szCs w:val="24"/>
              </w:rPr>
            </w:pPr>
            <w:r w:rsidRPr="00A8030C">
              <w:rPr>
                <w:sz w:val="24"/>
                <w:szCs w:val="24"/>
              </w:rPr>
              <w:t>0,5</w:t>
            </w:r>
          </w:p>
        </w:tc>
        <w:tc>
          <w:tcPr>
            <w:tcW w:w="992" w:type="dxa"/>
          </w:tcPr>
          <w:p w:rsidR="00A8030C" w:rsidRPr="00A8030C" w:rsidRDefault="00A8030C" w:rsidP="00A8030C">
            <w:pPr>
              <w:jc w:val="center"/>
              <w:rPr>
                <w:sz w:val="24"/>
                <w:szCs w:val="24"/>
              </w:rPr>
            </w:pPr>
            <w:r w:rsidRPr="00A8030C">
              <w:rPr>
                <w:sz w:val="24"/>
                <w:szCs w:val="24"/>
              </w:rPr>
              <w:t>2,5</w:t>
            </w:r>
          </w:p>
        </w:tc>
        <w:tc>
          <w:tcPr>
            <w:tcW w:w="1560" w:type="dxa"/>
            <w:vMerge/>
          </w:tcPr>
          <w:p w:rsidR="00A8030C" w:rsidRPr="00A8030C" w:rsidRDefault="00A8030C" w:rsidP="00A803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A8030C" w:rsidRPr="00A8030C" w:rsidRDefault="00A8030C" w:rsidP="00A8030C">
            <w:pPr>
              <w:jc w:val="center"/>
              <w:rPr>
                <w:sz w:val="24"/>
                <w:szCs w:val="24"/>
              </w:rPr>
            </w:pPr>
          </w:p>
        </w:tc>
      </w:tr>
      <w:tr w:rsidR="00A8030C" w:rsidRPr="00A8030C" w:rsidTr="002E2E96">
        <w:tc>
          <w:tcPr>
            <w:tcW w:w="426" w:type="dxa"/>
          </w:tcPr>
          <w:p w:rsidR="00A8030C" w:rsidRPr="00A8030C" w:rsidRDefault="00A8030C" w:rsidP="00A8030C">
            <w:pPr>
              <w:jc w:val="center"/>
              <w:rPr>
                <w:sz w:val="24"/>
                <w:szCs w:val="24"/>
              </w:rPr>
            </w:pPr>
            <w:r w:rsidRPr="00A8030C">
              <w:rPr>
                <w:sz w:val="24"/>
                <w:szCs w:val="24"/>
              </w:rPr>
              <w:t>4</w:t>
            </w:r>
          </w:p>
        </w:tc>
        <w:tc>
          <w:tcPr>
            <w:tcW w:w="4111" w:type="dxa"/>
          </w:tcPr>
          <w:p w:rsidR="00A8030C" w:rsidRPr="00A8030C" w:rsidRDefault="00A8030C" w:rsidP="00A8030C">
            <w:pPr>
              <w:rPr>
                <w:sz w:val="24"/>
                <w:szCs w:val="24"/>
              </w:rPr>
            </w:pPr>
            <w:r w:rsidRPr="00A8030C">
              <w:rPr>
                <w:sz w:val="24"/>
                <w:szCs w:val="24"/>
              </w:rPr>
              <w:t>Изучение  произведений</w:t>
            </w:r>
          </w:p>
        </w:tc>
        <w:tc>
          <w:tcPr>
            <w:tcW w:w="851" w:type="dxa"/>
          </w:tcPr>
          <w:p w:rsidR="00A8030C" w:rsidRPr="00A8030C" w:rsidRDefault="00A8030C" w:rsidP="00A8030C">
            <w:pPr>
              <w:jc w:val="center"/>
              <w:rPr>
                <w:sz w:val="24"/>
                <w:szCs w:val="24"/>
              </w:rPr>
            </w:pPr>
            <w:r w:rsidRPr="00A8030C">
              <w:rPr>
                <w:sz w:val="24"/>
                <w:szCs w:val="24"/>
              </w:rPr>
              <w:t>22,5</w:t>
            </w:r>
          </w:p>
        </w:tc>
        <w:tc>
          <w:tcPr>
            <w:tcW w:w="850" w:type="dxa"/>
          </w:tcPr>
          <w:p w:rsidR="00A8030C" w:rsidRPr="00A8030C" w:rsidRDefault="00A8030C" w:rsidP="00A8030C">
            <w:pPr>
              <w:jc w:val="center"/>
              <w:rPr>
                <w:sz w:val="24"/>
                <w:szCs w:val="24"/>
              </w:rPr>
            </w:pPr>
            <w:r w:rsidRPr="00A8030C">
              <w:rPr>
                <w:sz w:val="24"/>
                <w:szCs w:val="24"/>
              </w:rPr>
              <w:t>1,5</w:t>
            </w:r>
          </w:p>
        </w:tc>
        <w:tc>
          <w:tcPr>
            <w:tcW w:w="992" w:type="dxa"/>
          </w:tcPr>
          <w:p w:rsidR="00A8030C" w:rsidRPr="00A8030C" w:rsidRDefault="00A8030C" w:rsidP="00A8030C">
            <w:pPr>
              <w:jc w:val="center"/>
              <w:rPr>
                <w:sz w:val="24"/>
                <w:szCs w:val="24"/>
              </w:rPr>
            </w:pPr>
            <w:r w:rsidRPr="00A8030C">
              <w:rPr>
                <w:sz w:val="24"/>
                <w:szCs w:val="24"/>
              </w:rPr>
              <w:t>21</w:t>
            </w:r>
          </w:p>
        </w:tc>
        <w:tc>
          <w:tcPr>
            <w:tcW w:w="1560" w:type="dxa"/>
            <w:vMerge/>
          </w:tcPr>
          <w:p w:rsidR="00A8030C" w:rsidRPr="00A8030C" w:rsidRDefault="00A8030C" w:rsidP="00A803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A8030C" w:rsidRPr="00A8030C" w:rsidRDefault="00A8030C" w:rsidP="00A8030C">
            <w:pPr>
              <w:jc w:val="center"/>
              <w:rPr>
                <w:sz w:val="24"/>
                <w:szCs w:val="24"/>
              </w:rPr>
            </w:pPr>
          </w:p>
        </w:tc>
      </w:tr>
      <w:tr w:rsidR="00A8030C" w:rsidRPr="00A8030C" w:rsidTr="002E2E96">
        <w:tc>
          <w:tcPr>
            <w:tcW w:w="426" w:type="dxa"/>
          </w:tcPr>
          <w:p w:rsidR="00A8030C" w:rsidRPr="00A8030C" w:rsidRDefault="00A8030C" w:rsidP="00A8030C">
            <w:pPr>
              <w:jc w:val="center"/>
              <w:rPr>
                <w:sz w:val="24"/>
                <w:szCs w:val="24"/>
              </w:rPr>
            </w:pPr>
            <w:r w:rsidRPr="00A8030C">
              <w:rPr>
                <w:sz w:val="24"/>
                <w:szCs w:val="24"/>
              </w:rPr>
              <w:t>5</w:t>
            </w:r>
          </w:p>
        </w:tc>
        <w:tc>
          <w:tcPr>
            <w:tcW w:w="4111" w:type="dxa"/>
          </w:tcPr>
          <w:p w:rsidR="00A8030C" w:rsidRPr="00A8030C" w:rsidRDefault="00A8030C" w:rsidP="00A8030C">
            <w:pPr>
              <w:rPr>
                <w:sz w:val="24"/>
                <w:szCs w:val="24"/>
              </w:rPr>
            </w:pPr>
            <w:r w:rsidRPr="00A8030C">
              <w:rPr>
                <w:sz w:val="24"/>
                <w:szCs w:val="24"/>
              </w:rPr>
              <w:t>Изучение этюдов</w:t>
            </w:r>
          </w:p>
        </w:tc>
        <w:tc>
          <w:tcPr>
            <w:tcW w:w="851" w:type="dxa"/>
          </w:tcPr>
          <w:p w:rsidR="00A8030C" w:rsidRPr="00A8030C" w:rsidRDefault="00A8030C" w:rsidP="00A8030C">
            <w:pPr>
              <w:jc w:val="center"/>
              <w:rPr>
                <w:sz w:val="24"/>
                <w:szCs w:val="24"/>
              </w:rPr>
            </w:pPr>
            <w:r w:rsidRPr="00A8030C">
              <w:rPr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:rsidR="00A8030C" w:rsidRPr="00A8030C" w:rsidRDefault="00A8030C" w:rsidP="00A8030C">
            <w:pPr>
              <w:jc w:val="center"/>
              <w:rPr>
                <w:sz w:val="24"/>
                <w:szCs w:val="24"/>
              </w:rPr>
            </w:pPr>
            <w:r w:rsidRPr="00A8030C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A8030C" w:rsidRPr="00A8030C" w:rsidRDefault="00A8030C" w:rsidP="00A8030C">
            <w:pPr>
              <w:jc w:val="center"/>
              <w:rPr>
                <w:sz w:val="24"/>
                <w:szCs w:val="24"/>
              </w:rPr>
            </w:pPr>
            <w:r w:rsidRPr="00A8030C">
              <w:rPr>
                <w:sz w:val="24"/>
                <w:szCs w:val="24"/>
              </w:rPr>
              <w:t>11</w:t>
            </w:r>
          </w:p>
        </w:tc>
        <w:tc>
          <w:tcPr>
            <w:tcW w:w="1560" w:type="dxa"/>
            <w:vMerge/>
          </w:tcPr>
          <w:p w:rsidR="00A8030C" w:rsidRPr="00A8030C" w:rsidRDefault="00A8030C" w:rsidP="00A803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A8030C" w:rsidRPr="00A8030C" w:rsidRDefault="00A8030C" w:rsidP="00A8030C">
            <w:pPr>
              <w:jc w:val="center"/>
              <w:rPr>
                <w:sz w:val="24"/>
                <w:szCs w:val="24"/>
              </w:rPr>
            </w:pPr>
          </w:p>
        </w:tc>
      </w:tr>
      <w:tr w:rsidR="00A8030C" w:rsidRPr="00A8030C" w:rsidTr="002E2E96">
        <w:tc>
          <w:tcPr>
            <w:tcW w:w="426" w:type="dxa"/>
          </w:tcPr>
          <w:p w:rsidR="00A8030C" w:rsidRPr="00A8030C" w:rsidRDefault="00A8030C" w:rsidP="00A8030C">
            <w:pPr>
              <w:jc w:val="center"/>
              <w:rPr>
                <w:sz w:val="24"/>
                <w:szCs w:val="24"/>
              </w:rPr>
            </w:pPr>
            <w:r w:rsidRPr="00A8030C">
              <w:rPr>
                <w:sz w:val="24"/>
                <w:szCs w:val="24"/>
              </w:rPr>
              <w:t>6</w:t>
            </w:r>
          </w:p>
        </w:tc>
        <w:tc>
          <w:tcPr>
            <w:tcW w:w="4111" w:type="dxa"/>
          </w:tcPr>
          <w:p w:rsidR="00A8030C" w:rsidRPr="00A8030C" w:rsidRDefault="00A8030C" w:rsidP="00A8030C">
            <w:pPr>
              <w:rPr>
                <w:sz w:val="24"/>
                <w:szCs w:val="24"/>
              </w:rPr>
            </w:pPr>
            <w:r w:rsidRPr="00A8030C">
              <w:rPr>
                <w:sz w:val="24"/>
                <w:szCs w:val="24"/>
              </w:rPr>
              <w:t>Чтение с листа</w:t>
            </w:r>
          </w:p>
        </w:tc>
        <w:tc>
          <w:tcPr>
            <w:tcW w:w="851" w:type="dxa"/>
          </w:tcPr>
          <w:p w:rsidR="00A8030C" w:rsidRPr="00A8030C" w:rsidRDefault="00A8030C" w:rsidP="00A8030C">
            <w:pPr>
              <w:jc w:val="center"/>
              <w:rPr>
                <w:sz w:val="24"/>
                <w:szCs w:val="24"/>
              </w:rPr>
            </w:pPr>
            <w:r w:rsidRPr="00A8030C">
              <w:rPr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A8030C" w:rsidRPr="00A8030C" w:rsidRDefault="00A8030C" w:rsidP="00A8030C">
            <w:pPr>
              <w:jc w:val="center"/>
              <w:rPr>
                <w:sz w:val="24"/>
                <w:szCs w:val="24"/>
              </w:rPr>
            </w:pPr>
            <w:r w:rsidRPr="00A8030C">
              <w:rPr>
                <w:sz w:val="24"/>
                <w:szCs w:val="24"/>
              </w:rPr>
              <w:t>0,5</w:t>
            </w:r>
          </w:p>
        </w:tc>
        <w:tc>
          <w:tcPr>
            <w:tcW w:w="992" w:type="dxa"/>
          </w:tcPr>
          <w:p w:rsidR="00A8030C" w:rsidRPr="00A8030C" w:rsidRDefault="00A8030C" w:rsidP="00A8030C">
            <w:pPr>
              <w:jc w:val="center"/>
              <w:rPr>
                <w:sz w:val="24"/>
                <w:szCs w:val="24"/>
              </w:rPr>
            </w:pPr>
            <w:r w:rsidRPr="00A8030C">
              <w:rPr>
                <w:sz w:val="24"/>
                <w:szCs w:val="24"/>
              </w:rPr>
              <w:t>5,5</w:t>
            </w:r>
          </w:p>
        </w:tc>
        <w:tc>
          <w:tcPr>
            <w:tcW w:w="1560" w:type="dxa"/>
            <w:vMerge/>
          </w:tcPr>
          <w:p w:rsidR="00A8030C" w:rsidRPr="00A8030C" w:rsidRDefault="00A8030C" w:rsidP="00A803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A8030C" w:rsidRPr="00A8030C" w:rsidRDefault="00A8030C" w:rsidP="00A8030C">
            <w:pPr>
              <w:jc w:val="center"/>
              <w:rPr>
                <w:sz w:val="24"/>
                <w:szCs w:val="24"/>
              </w:rPr>
            </w:pPr>
          </w:p>
        </w:tc>
      </w:tr>
      <w:tr w:rsidR="00A8030C" w:rsidRPr="00A8030C" w:rsidTr="002E2E96">
        <w:tc>
          <w:tcPr>
            <w:tcW w:w="4537" w:type="dxa"/>
            <w:gridSpan w:val="2"/>
          </w:tcPr>
          <w:p w:rsidR="00A8030C" w:rsidRPr="00A8030C" w:rsidRDefault="00A8030C" w:rsidP="00A8030C">
            <w:pPr>
              <w:rPr>
                <w:b/>
                <w:sz w:val="24"/>
                <w:szCs w:val="24"/>
              </w:rPr>
            </w:pPr>
            <w:r w:rsidRPr="00A8030C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851" w:type="dxa"/>
          </w:tcPr>
          <w:p w:rsidR="00A8030C" w:rsidRPr="00A8030C" w:rsidRDefault="00A8030C" w:rsidP="00A8030C">
            <w:pPr>
              <w:jc w:val="center"/>
              <w:rPr>
                <w:b/>
                <w:sz w:val="24"/>
                <w:szCs w:val="24"/>
              </w:rPr>
            </w:pPr>
            <w:r w:rsidRPr="00A8030C">
              <w:rPr>
                <w:b/>
                <w:sz w:val="24"/>
                <w:szCs w:val="24"/>
              </w:rPr>
              <w:t>52,5</w:t>
            </w:r>
          </w:p>
        </w:tc>
        <w:tc>
          <w:tcPr>
            <w:tcW w:w="850" w:type="dxa"/>
          </w:tcPr>
          <w:p w:rsidR="00A8030C" w:rsidRPr="00A8030C" w:rsidRDefault="00A8030C" w:rsidP="00A8030C">
            <w:pPr>
              <w:jc w:val="center"/>
              <w:rPr>
                <w:b/>
                <w:sz w:val="24"/>
                <w:szCs w:val="24"/>
              </w:rPr>
            </w:pPr>
            <w:r w:rsidRPr="00A8030C">
              <w:rPr>
                <w:b/>
                <w:sz w:val="24"/>
                <w:szCs w:val="24"/>
              </w:rPr>
              <w:t>4,5</w:t>
            </w:r>
          </w:p>
        </w:tc>
        <w:tc>
          <w:tcPr>
            <w:tcW w:w="992" w:type="dxa"/>
          </w:tcPr>
          <w:p w:rsidR="00A8030C" w:rsidRPr="00A8030C" w:rsidRDefault="00A8030C" w:rsidP="00A8030C">
            <w:pPr>
              <w:jc w:val="center"/>
              <w:rPr>
                <w:b/>
                <w:sz w:val="24"/>
                <w:szCs w:val="24"/>
              </w:rPr>
            </w:pPr>
            <w:r w:rsidRPr="00A8030C">
              <w:rPr>
                <w:b/>
                <w:sz w:val="24"/>
                <w:szCs w:val="24"/>
              </w:rPr>
              <w:t>48</w:t>
            </w:r>
          </w:p>
        </w:tc>
        <w:tc>
          <w:tcPr>
            <w:tcW w:w="1560" w:type="dxa"/>
          </w:tcPr>
          <w:p w:rsidR="00A8030C" w:rsidRPr="00A8030C" w:rsidRDefault="00A8030C" w:rsidP="00A803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A8030C" w:rsidRPr="00A8030C" w:rsidRDefault="00A8030C" w:rsidP="00A8030C">
            <w:pPr>
              <w:jc w:val="center"/>
              <w:rPr>
                <w:sz w:val="24"/>
                <w:szCs w:val="24"/>
              </w:rPr>
            </w:pPr>
          </w:p>
        </w:tc>
      </w:tr>
    </w:tbl>
    <w:p w:rsidR="00A8030C" w:rsidRPr="00A8030C" w:rsidRDefault="00A8030C" w:rsidP="00A803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5F20D8" w:rsidRDefault="005F20D8"/>
    <w:sectPr w:rsidR="005F20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eza Pro">
    <w:charset w:val="CC"/>
    <w:family w:val="auto"/>
    <w:pitch w:val="variable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159FA"/>
    <w:multiLevelType w:val="multilevel"/>
    <w:tmpl w:val="2460F214"/>
    <w:lvl w:ilvl="0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1728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728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2073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433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433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793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3153" w:hanging="2160"/>
      </w:pPr>
      <w:rPr>
        <w:rFonts w:cs="Times New Roman" w:hint="default"/>
        <w:b/>
      </w:rPr>
    </w:lvl>
  </w:abstractNum>
  <w:abstractNum w:abstractNumId="1" w15:restartNumberingAfterBreak="0">
    <w:nsid w:val="214F198A"/>
    <w:multiLevelType w:val="hybridMultilevel"/>
    <w:tmpl w:val="15E2057A"/>
    <w:lvl w:ilvl="0" w:tplc="E6A292AE">
      <w:start w:val="1"/>
      <w:numFmt w:val="decimal"/>
      <w:lvlText w:val="%1."/>
      <w:lvlJc w:val="righ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D843BE"/>
    <w:multiLevelType w:val="multilevel"/>
    <w:tmpl w:val="2460F214"/>
    <w:lvl w:ilvl="0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1728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728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2073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433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433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793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3153" w:hanging="2160"/>
      </w:pPr>
      <w:rPr>
        <w:rFonts w:cs="Times New Roman" w:hint="default"/>
        <w:b/>
      </w:rPr>
    </w:lvl>
  </w:abstractNum>
  <w:abstractNum w:abstractNumId="3" w15:restartNumberingAfterBreak="0">
    <w:nsid w:val="59CD4E5B"/>
    <w:multiLevelType w:val="hybridMultilevel"/>
    <w:tmpl w:val="9DCE53DE"/>
    <w:lvl w:ilvl="0" w:tplc="E6A292AE">
      <w:start w:val="1"/>
      <w:numFmt w:val="decimal"/>
      <w:lvlText w:val="%1."/>
      <w:lvlJc w:val="righ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63B8"/>
    <w:rsid w:val="00044AF9"/>
    <w:rsid w:val="00203D27"/>
    <w:rsid w:val="004F6F86"/>
    <w:rsid w:val="00522058"/>
    <w:rsid w:val="005F20D8"/>
    <w:rsid w:val="006E3078"/>
    <w:rsid w:val="0094660D"/>
    <w:rsid w:val="0099044B"/>
    <w:rsid w:val="00A3557B"/>
    <w:rsid w:val="00A8030C"/>
    <w:rsid w:val="00B003D2"/>
    <w:rsid w:val="00B37839"/>
    <w:rsid w:val="00D06524"/>
    <w:rsid w:val="00D263B8"/>
    <w:rsid w:val="00DA376F"/>
    <w:rsid w:val="00DC09BF"/>
    <w:rsid w:val="00E83452"/>
    <w:rsid w:val="00F16DF7"/>
    <w:rsid w:val="00FB2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F671B94-C35F-4911-BF87-F75A76F5A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63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1"/>
    <w:qFormat/>
    <w:rsid w:val="00203D27"/>
    <w:pPr>
      <w:ind w:left="720"/>
      <w:contextualSpacing/>
    </w:pPr>
  </w:style>
  <w:style w:type="table" w:customStyle="1" w:styleId="18">
    <w:name w:val="Сетка таблицы18"/>
    <w:basedOn w:val="a1"/>
    <w:next w:val="a3"/>
    <w:rsid w:val="00044A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1">
    <w:name w:val="Сетка таблицы181"/>
    <w:basedOn w:val="a1"/>
    <w:next w:val="a3"/>
    <w:rsid w:val="005220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2">
    <w:name w:val="Сетка таблицы182"/>
    <w:basedOn w:val="a1"/>
    <w:next w:val="a3"/>
    <w:rsid w:val="00B003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nhideWhenUsed/>
    <w:rsid w:val="006E30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6E3078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a5">
    <w:name w:val="Абзац списка Знак"/>
    <w:link w:val="a4"/>
    <w:uiPriority w:val="1"/>
    <w:locked/>
    <w:rsid w:val="006E3078"/>
  </w:style>
  <w:style w:type="numbering" w:customStyle="1" w:styleId="1">
    <w:name w:val="Нет списка1"/>
    <w:next w:val="a2"/>
    <w:uiPriority w:val="99"/>
    <w:semiHidden/>
    <w:unhideWhenUsed/>
    <w:rsid w:val="006E3078"/>
  </w:style>
  <w:style w:type="character" w:customStyle="1" w:styleId="fontstyle01">
    <w:name w:val="fontstyle01"/>
    <w:basedOn w:val="a0"/>
    <w:rsid w:val="006E3078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6E3078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customStyle="1" w:styleId="21">
    <w:name w:val="Заголовок 21"/>
    <w:basedOn w:val="a"/>
    <w:next w:val="a"/>
    <w:uiPriority w:val="9"/>
    <w:semiHidden/>
    <w:unhideWhenUsed/>
    <w:qFormat/>
    <w:rsid w:val="006E3078"/>
    <w:pPr>
      <w:keepNext/>
      <w:keepLines/>
      <w:spacing w:before="40" w:after="0"/>
      <w:outlineLvl w:val="1"/>
    </w:pPr>
    <w:rPr>
      <w:rFonts w:ascii="Cambria" w:eastAsia="Times New Roman" w:hAnsi="Cambria" w:cs="Times New Roman"/>
      <w:color w:val="365F91"/>
      <w:sz w:val="26"/>
      <w:szCs w:val="26"/>
    </w:rPr>
  </w:style>
  <w:style w:type="paragraph" w:styleId="a7">
    <w:name w:val="footnote text"/>
    <w:basedOn w:val="a"/>
    <w:link w:val="a8"/>
    <w:uiPriority w:val="99"/>
    <w:semiHidden/>
    <w:rsid w:val="006E3078"/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8">
    <w:name w:val="Текст сноски Знак"/>
    <w:basedOn w:val="a0"/>
    <w:link w:val="a7"/>
    <w:uiPriority w:val="99"/>
    <w:semiHidden/>
    <w:rsid w:val="006E3078"/>
    <w:rPr>
      <w:rFonts w:ascii="Calibri" w:eastAsia="Times New Roman" w:hAnsi="Calibri" w:cs="Times New Roman"/>
      <w:sz w:val="20"/>
      <w:szCs w:val="20"/>
      <w:lang w:eastAsia="ru-RU"/>
    </w:rPr>
  </w:style>
  <w:style w:type="paragraph" w:styleId="a9">
    <w:name w:val="header"/>
    <w:basedOn w:val="a"/>
    <w:link w:val="aa"/>
    <w:unhideWhenUsed/>
    <w:rsid w:val="006E3078"/>
    <w:pPr>
      <w:tabs>
        <w:tab w:val="center" w:pos="4677"/>
        <w:tab w:val="right" w:pos="9355"/>
      </w:tabs>
      <w:spacing w:after="0" w:line="240" w:lineRule="auto"/>
    </w:pPr>
    <w:rPr>
      <w:rFonts w:ascii="Calibri" w:hAnsi="Calibri"/>
    </w:rPr>
  </w:style>
  <w:style w:type="character" w:customStyle="1" w:styleId="aa">
    <w:name w:val="Верхний колонтитул Знак"/>
    <w:basedOn w:val="a0"/>
    <w:link w:val="a9"/>
    <w:rsid w:val="006E3078"/>
    <w:rPr>
      <w:rFonts w:ascii="Calibri" w:hAnsi="Calibri"/>
    </w:rPr>
  </w:style>
  <w:style w:type="table" w:customStyle="1" w:styleId="183">
    <w:name w:val="Сетка таблицы183"/>
    <w:basedOn w:val="a1"/>
    <w:next w:val="a3"/>
    <w:rsid w:val="006E30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4">
    <w:name w:val="Сетка таблицы184"/>
    <w:basedOn w:val="a1"/>
    <w:next w:val="a3"/>
    <w:rsid w:val="009904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5">
    <w:name w:val="Сетка таблицы185"/>
    <w:basedOn w:val="a1"/>
    <w:next w:val="a3"/>
    <w:rsid w:val="009466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b">
    <w:name w:val="Сноска_"/>
    <w:link w:val="ac"/>
    <w:locked/>
    <w:rsid w:val="00A8030C"/>
    <w:rPr>
      <w:shd w:val="clear" w:color="auto" w:fill="FFFFFF"/>
    </w:rPr>
  </w:style>
  <w:style w:type="paragraph" w:customStyle="1" w:styleId="ac">
    <w:name w:val="Сноска"/>
    <w:basedOn w:val="a"/>
    <w:link w:val="ab"/>
    <w:rsid w:val="00A8030C"/>
    <w:pPr>
      <w:widowControl w:val="0"/>
      <w:shd w:val="clear" w:color="auto" w:fill="FFFFFF"/>
      <w:spacing w:after="0" w:line="408" w:lineRule="exact"/>
      <w:jc w:val="both"/>
    </w:pPr>
  </w:style>
  <w:style w:type="table" w:customStyle="1" w:styleId="12">
    <w:name w:val="Сетка таблицы12"/>
    <w:basedOn w:val="a1"/>
    <w:next w:val="a3"/>
    <w:rsid w:val="00A803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F16D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F16DF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952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598</Words>
  <Characters>3409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козырева</dc:creator>
  <cp:lastModifiedBy>Виктор</cp:lastModifiedBy>
  <cp:revision>18</cp:revision>
  <cp:lastPrinted>2021-01-26T12:32:00Z</cp:lastPrinted>
  <dcterms:created xsi:type="dcterms:W3CDTF">2021-01-21T07:45:00Z</dcterms:created>
  <dcterms:modified xsi:type="dcterms:W3CDTF">2021-02-05T20:40:00Z</dcterms:modified>
</cp:coreProperties>
</file>